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2DA6" w14:textId="76421C2D" w:rsidR="005D0415" w:rsidRDefault="005D0415">
      <w:r>
        <w:t>Antrag an den Fakultätsrat EW</w:t>
      </w:r>
      <w:r w:rsidR="003044DE">
        <w:br/>
      </w:r>
      <w:proofErr w:type="spellStart"/>
      <w:proofErr w:type="gramStart"/>
      <w:r>
        <w:t>Antragsteller:innen</w:t>
      </w:r>
      <w:proofErr w:type="spellEnd"/>
      <w:proofErr w:type="gramEnd"/>
      <w:r>
        <w:t xml:space="preserve">: Lene Greve, </w:t>
      </w:r>
      <w:proofErr w:type="spellStart"/>
      <w:r>
        <w:t>Sinah</w:t>
      </w:r>
      <w:proofErr w:type="spellEnd"/>
      <w:r>
        <w:t xml:space="preserve"> Mielich, Till Petersen, Florian Muhl</w:t>
      </w:r>
      <w:r w:rsidR="003044DE">
        <w:t xml:space="preserve"> </w:t>
      </w:r>
      <w:r>
        <w:t>[…]</w:t>
      </w:r>
    </w:p>
    <w:p w14:paraId="70748066" w14:textId="12824545" w:rsidR="00FA76CA" w:rsidRPr="00FA76CA" w:rsidRDefault="004D0DDE">
      <w:pPr>
        <w:rPr>
          <w:bCs/>
          <w:i/>
        </w:rPr>
      </w:pPr>
      <w:r>
        <w:rPr>
          <w:b/>
          <w:bCs/>
          <w:sz w:val="32"/>
          <w:szCs w:val="32"/>
        </w:rPr>
        <w:t>Gute Beschäftigungsverhältnisse in der Gebäudeverwaltung</w:t>
      </w:r>
      <w:r>
        <w:rPr>
          <w:b/>
          <w:bCs/>
          <w:sz w:val="32"/>
          <w:szCs w:val="32"/>
        </w:rPr>
        <w:br/>
      </w:r>
      <w:r w:rsidRPr="004D0DDE">
        <w:rPr>
          <w:b/>
          <w:bCs/>
        </w:rPr>
        <w:t>Die im Haus arbeiten</w:t>
      </w:r>
      <w:r>
        <w:rPr>
          <w:b/>
          <w:bCs/>
        </w:rPr>
        <w:t xml:space="preserve"> </w:t>
      </w:r>
      <w:r w:rsidRPr="004D0DDE">
        <w:rPr>
          <w:b/>
          <w:bCs/>
        </w:rPr>
        <w:t>müssen auch beim Haus arbeiten</w:t>
      </w:r>
      <w:r w:rsidR="003044DE">
        <w:rPr>
          <w:b/>
          <w:bCs/>
        </w:rPr>
        <w:br/>
      </w:r>
      <w:r w:rsidRPr="004D0DDE">
        <w:rPr>
          <w:b/>
          <w:bCs/>
        </w:rPr>
        <w:br/>
      </w:r>
      <w:r w:rsidR="00FA76CA" w:rsidRPr="00FA76CA">
        <w:rPr>
          <w:bCs/>
          <w:i/>
        </w:rPr>
        <w:t>Der Fakultätsrat möge befassen, beraten und beschließen:</w:t>
      </w:r>
    </w:p>
    <w:p w14:paraId="0FA312EE" w14:textId="60FD3D32" w:rsidR="00FA76CA" w:rsidRDefault="004D0DDE">
      <w:pPr>
        <w:rPr>
          <w:bCs/>
          <w:sz w:val="22"/>
          <w:szCs w:val="22"/>
        </w:rPr>
      </w:pPr>
      <w:r>
        <w:rPr>
          <w:bCs/>
          <w:sz w:val="22"/>
          <w:szCs w:val="22"/>
        </w:rPr>
        <w:t>Der Fakultätsrat fordert die Abteilung 8: Liegenschaftsmanagement der Präsidialverwaltung auf, alle im Gebäudeservice des VMP 8 Tätigen wieder als Angestellte der Universität zu beschäftigen.</w:t>
      </w:r>
    </w:p>
    <w:p w14:paraId="1AE540EB" w14:textId="69B49062" w:rsidR="004D0DDE" w:rsidRDefault="000D59BB">
      <w:pPr>
        <w:rPr>
          <w:bCs/>
          <w:sz w:val="22"/>
          <w:szCs w:val="22"/>
        </w:rPr>
      </w:pPr>
      <w:r>
        <w:rPr>
          <w:bCs/>
          <w:sz w:val="22"/>
          <w:szCs w:val="22"/>
        </w:rPr>
        <w:t xml:space="preserve">Die Fakultät – und zuvor der Fachbereich Erziehungswissenschaft – hat sehr gute Erfahrung gemacht mit dem fest bei der Uni beschäftigten Serviceteam. Der Wechsel </w:t>
      </w:r>
      <w:r>
        <w:rPr>
          <w:bCs/>
          <w:sz w:val="22"/>
          <w:szCs w:val="22"/>
        </w:rPr>
        <w:t xml:space="preserve">zu einem privaten Sicherheitsdienst </w:t>
      </w:r>
      <w:r>
        <w:rPr>
          <w:bCs/>
          <w:sz w:val="22"/>
          <w:szCs w:val="22"/>
        </w:rPr>
        <w:t xml:space="preserve">war unnötig und ein Fehler, hat erhebliche </w:t>
      </w:r>
      <w:r>
        <w:rPr>
          <w:bCs/>
          <w:sz w:val="22"/>
          <w:szCs w:val="22"/>
        </w:rPr>
        <w:t>Verschlechterungen und keine Verbesserungen gebracht.</w:t>
      </w:r>
      <w:r w:rsidR="003044DE">
        <w:rPr>
          <w:bCs/>
          <w:sz w:val="22"/>
          <w:szCs w:val="22"/>
        </w:rPr>
        <w:t xml:space="preserve"> </w:t>
      </w:r>
      <w:r w:rsidR="004D0DDE">
        <w:rPr>
          <w:bCs/>
          <w:sz w:val="22"/>
          <w:szCs w:val="22"/>
        </w:rPr>
        <w:t xml:space="preserve">Das Teilausgliederung der Arbeit in der Verwaltung und Pflege des Gebäudes an den privaten Sicherheitsdienst </w:t>
      </w:r>
      <w:r>
        <w:rPr>
          <w:bCs/>
          <w:sz w:val="22"/>
          <w:szCs w:val="22"/>
        </w:rPr>
        <w:t xml:space="preserve">WEKO </w:t>
      </w:r>
      <w:r w:rsidR="004D0DDE">
        <w:rPr>
          <w:bCs/>
          <w:sz w:val="22"/>
          <w:szCs w:val="22"/>
        </w:rPr>
        <w:t xml:space="preserve">hat </w:t>
      </w:r>
      <w:proofErr w:type="gramStart"/>
      <w:r w:rsidR="004D0DDE">
        <w:rPr>
          <w:bCs/>
          <w:sz w:val="22"/>
          <w:szCs w:val="22"/>
        </w:rPr>
        <w:t>zur prekären Arbeitsverhältnissen</w:t>
      </w:r>
      <w:proofErr w:type="gramEnd"/>
      <w:r w:rsidR="004D0DDE">
        <w:rPr>
          <w:bCs/>
          <w:sz w:val="22"/>
          <w:szCs w:val="22"/>
        </w:rPr>
        <w:t xml:space="preserve"> geführt, den Krankenstand erheblich erhöht, die Qualität des Gebäudeservices gemindert und ist auf Dauer mit zusätzlichen Kosten verbunden.</w:t>
      </w:r>
    </w:p>
    <w:p w14:paraId="22615E08" w14:textId="4CF5F742" w:rsidR="00A520BE" w:rsidRDefault="000D59BB">
      <w:pPr>
        <w:rPr>
          <w:sz w:val="22"/>
          <w:szCs w:val="22"/>
        </w:rPr>
      </w:pPr>
      <w:r>
        <w:rPr>
          <w:bCs/>
          <w:sz w:val="22"/>
          <w:szCs w:val="22"/>
        </w:rPr>
        <w:t xml:space="preserve">Die </w:t>
      </w:r>
      <w:proofErr w:type="spellStart"/>
      <w:proofErr w:type="gramStart"/>
      <w:r>
        <w:rPr>
          <w:bCs/>
          <w:sz w:val="22"/>
          <w:szCs w:val="22"/>
        </w:rPr>
        <w:t>Kolleg:innen</w:t>
      </w:r>
      <w:proofErr w:type="spellEnd"/>
      <w:proofErr w:type="gramEnd"/>
      <w:r>
        <w:rPr>
          <w:bCs/>
          <w:sz w:val="22"/>
          <w:szCs w:val="22"/>
        </w:rPr>
        <w:t xml:space="preserve"> bei WEKO erhalten derzeit einen Lohn unter 14 € die Stunde, die Lohnerhöhungen der letzten Tarifrunden liegen weit unter der Teuerungsrate.</w:t>
      </w:r>
      <w:r>
        <w:rPr>
          <w:rStyle w:val="Funotenzeichen"/>
          <w:bCs/>
          <w:sz w:val="22"/>
          <w:szCs w:val="22"/>
        </w:rPr>
        <w:footnoteReference w:id="1"/>
      </w:r>
      <w:r>
        <w:rPr>
          <w:bCs/>
          <w:sz w:val="22"/>
          <w:szCs w:val="22"/>
        </w:rPr>
        <w:br/>
        <w:t>Besonders brisant ist zudem, dass WEKO keinen Betriebsrat hat und die Unternehmungsleitung alle diesbezüglichen Bemühungen scharf behindert.</w:t>
      </w:r>
      <w:r>
        <w:rPr>
          <w:rStyle w:val="Funotenzeichen"/>
          <w:bCs/>
          <w:sz w:val="22"/>
          <w:szCs w:val="22"/>
        </w:rPr>
        <w:footnoteReference w:id="2"/>
      </w:r>
      <w:r w:rsidR="003044DE">
        <w:rPr>
          <w:bCs/>
          <w:sz w:val="22"/>
          <w:szCs w:val="22"/>
        </w:rPr>
        <w:t xml:space="preserve"> </w:t>
      </w:r>
      <w:r>
        <w:rPr>
          <w:bCs/>
          <w:sz w:val="22"/>
          <w:szCs w:val="22"/>
        </w:rPr>
        <w:t xml:space="preserve">Es ist unvereinbar, dass sich die Universität nach außen den SDG der Vereinten Nationen verschreibt (einschließlich SDG 8 </w:t>
      </w:r>
      <w:r w:rsidR="00A520BE">
        <w:rPr>
          <w:bCs/>
          <w:sz w:val="22"/>
          <w:szCs w:val="22"/>
        </w:rPr>
        <w:t>„</w:t>
      </w:r>
      <w:r w:rsidR="00A520BE" w:rsidRPr="00A520BE">
        <w:rPr>
          <w:sz w:val="22"/>
          <w:szCs w:val="22"/>
        </w:rPr>
        <w:t>Menschenwürdige Arbeit und Wirtschaftswachstum</w:t>
      </w:r>
      <w:r w:rsidR="00A520BE">
        <w:rPr>
          <w:sz w:val="22"/>
          <w:szCs w:val="22"/>
        </w:rPr>
        <w:t>“) und gleichzeitig mit Arbeitgebern kooperiert, die wesentliche Arbeitsrechte missachten.</w:t>
      </w:r>
    </w:p>
    <w:p w14:paraId="145C71F0" w14:textId="12C98FA5" w:rsidR="00A520BE" w:rsidRDefault="00A520BE">
      <w:pPr>
        <w:rPr>
          <w:sz w:val="22"/>
          <w:szCs w:val="22"/>
        </w:rPr>
      </w:pPr>
      <w:r>
        <w:rPr>
          <w:sz w:val="22"/>
          <w:szCs w:val="22"/>
        </w:rPr>
        <w:t xml:space="preserve">Der zunehmende Abbau der internen Beschäftigung schädigt zudem das Betriebsklima. Auch die bei der Uni angestellten </w:t>
      </w:r>
      <w:proofErr w:type="spellStart"/>
      <w:proofErr w:type="gramStart"/>
      <w:r>
        <w:rPr>
          <w:sz w:val="22"/>
          <w:szCs w:val="22"/>
        </w:rPr>
        <w:t>Kolleg:innen</w:t>
      </w:r>
      <w:proofErr w:type="spellEnd"/>
      <w:proofErr w:type="gramEnd"/>
      <w:r>
        <w:rPr>
          <w:sz w:val="22"/>
          <w:szCs w:val="22"/>
        </w:rPr>
        <w:t xml:space="preserve"> sind immer häufiger krank.</w:t>
      </w:r>
    </w:p>
    <w:p w14:paraId="65DD6D7D" w14:textId="278C6CD8" w:rsidR="003044DE" w:rsidRDefault="00A520BE">
      <w:pPr>
        <w:rPr>
          <w:sz w:val="22"/>
          <w:szCs w:val="22"/>
        </w:rPr>
      </w:pPr>
      <w:r>
        <w:rPr>
          <w:sz w:val="22"/>
          <w:szCs w:val="22"/>
        </w:rPr>
        <w:t xml:space="preserve">Der Umstand, dass die freundlichen </w:t>
      </w:r>
      <w:proofErr w:type="spellStart"/>
      <w:proofErr w:type="gramStart"/>
      <w:r>
        <w:rPr>
          <w:sz w:val="22"/>
          <w:szCs w:val="22"/>
        </w:rPr>
        <w:t>Kolleg:innen</w:t>
      </w:r>
      <w:proofErr w:type="spellEnd"/>
      <w:proofErr w:type="gramEnd"/>
      <w:r>
        <w:rPr>
          <w:sz w:val="22"/>
          <w:szCs w:val="22"/>
        </w:rPr>
        <w:t xml:space="preserve"> von WEKO nicht dieselbe Kenntnis vom Gebäude haben können wie die Festangestellten und auch weniger Rechte haben, führt zu Einbußen bei den Handlungsmöglichkeiten: eine Glühlampe wechseln, die Temperatur im Hörsaal erhöhen, ein fehlendes Kabel zur Verfügung stellen, Material aus dem Keller zur Verfügung stellen</w:t>
      </w:r>
      <w:r w:rsidR="003044DE">
        <w:rPr>
          <w:sz w:val="22"/>
          <w:szCs w:val="22"/>
        </w:rPr>
        <w:t>, etc.</w:t>
      </w:r>
    </w:p>
    <w:p w14:paraId="204281B4" w14:textId="73A6A557" w:rsidR="003044DE" w:rsidRDefault="003044DE">
      <w:pPr>
        <w:rPr>
          <w:sz w:val="22"/>
          <w:szCs w:val="22"/>
        </w:rPr>
      </w:pPr>
      <w:r>
        <w:rPr>
          <w:sz w:val="22"/>
          <w:szCs w:val="22"/>
        </w:rPr>
        <w:t xml:space="preserve">Zudem wird durch das Outsourcing der Service auch teurer: als kürzlich ein Wasserfleck an der Decke eines Seminarraums auftauchte, konnte das aufmerksame Serviceteam diesen nicht einfach beseitigen. Stattdessen musste einen Auftrag ausgeschrieben werden. Derweil entwickelte sich der Fleck zu einem schweren Schimmelbefall. Der Raum war mehrere Wochen nicht nutzbar und eine teure Wiederherstellung war erforderlich.    </w:t>
      </w:r>
    </w:p>
    <w:sectPr w:rsidR="003044D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846" w14:textId="77777777" w:rsidR="00E51A61" w:rsidRDefault="00E51A61" w:rsidP="000D59BB">
      <w:pPr>
        <w:spacing w:after="0" w:line="240" w:lineRule="auto"/>
      </w:pPr>
      <w:r>
        <w:separator/>
      </w:r>
    </w:p>
  </w:endnote>
  <w:endnote w:type="continuationSeparator" w:id="0">
    <w:p w14:paraId="25573218" w14:textId="77777777" w:rsidR="00E51A61" w:rsidRDefault="00E51A61" w:rsidP="000D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1164" w14:textId="77777777" w:rsidR="00E51A61" w:rsidRDefault="00E51A61" w:rsidP="000D59BB">
      <w:pPr>
        <w:spacing w:after="0" w:line="240" w:lineRule="auto"/>
      </w:pPr>
      <w:r>
        <w:separator/>
      </w:r>
    </w:p>
  </w:footnote>
  <w:footnote w:type="continuationSeparator" w:id="0">
    <w:p w14:paraId="0B312BA0" w14:textId="77777777" w:rsidR="00E51A61" w:rsidRDefault="00E51A61" w:rsidP="000D59BB">
      <w:pPr>
        <w:spacing w:after="0" w:line="240" w:lineRule="auto"/>
      </w:pPr>
      <w:r>
        <w:continuationSeparator/>
      </w:r>
    </w:p>
  </w:footnote>
  <w:footnote w:id="1">
    <w:p w14:paraId="6EEE31A6" w14:textId="49A5F007" w:rsidR="000D59BB" w:rsidRPr="000D59BB" w:rsidRDefault="000D59BB" w:rsidP="000D59BB">
      <w:pPr>
        <w:pStyle w:val="Funotentext"/>
        <w:spacing w:after="120"/>
        <w:rPr>
          <w:sz w:val="18"/>
          <w:szCs w:val="18"/>
        </w:rPr>
      </w:pPr>
      <w:r w:rsidRPr="000D59BB">
        <w:rPr>
          <w:rStyle w:val="Funotenzeichen"/>
          <w:sz w:val="18"/>
          <w:szCs w:val="18"/>
        </w:rPr>
        <w:footnoteRef/>
      </w:r>
      <w:r w:rsidRPr="000D59BB">
        <w:rPr>
          <w:sz w:val="18"/>
          <w:szCs w:val="18"/>
        </w:rPr>
        <w:t xml:space="preserve"> </w:t>
      </w:r>
      <w:hyperlink r:id="rId1" w:history="1">
        <w:r w:rsidRPr="000D59BB">
          <w:rPr>
            <w:rStyle w:val="Hyperlink"/>
            <w:bCs/>
          </w:rPr>
          <w:t>https://oeffentliche-private-dienste.verdi.de/mein-arbeitsplatz/wach-und-sicherheitsbranche/++co++17d05522-628a-11ee-8841-001a4a160100</w:t>
        </w:r>
      </w:hyperlink>
    </w:p>
  </w:footnote>
  <w:footnote w:id="2">
    <w:p w14:paraId="502D4D45" w14:textId="546A708B" w:rsidR="000D59BB" w:rsidRDefault="000D59BB" w:rsidP="00A520BE">
      <w:pPr>
        <w:spacing w:after="120"/>
      </w:pPr>
      <w:r w:rsidRPr="000D59BB">
        <w:rPr>
          <w:rStyle w:val="Funotenzeichen"/>
          <w:sz w:val="22"/>
          <w:szCs w:val="22"/>
        </w:rPr>
        <w:footnoteRef/>
      </w:r>
      <w:r w:rsidRPr="000D59BB">
        <w:rPr>
          <w:sz w:val="22"/>
          <w:szCs w:val="22"/>
        </w:rPr>
        <w:t xml:space="preserve"> </w:t>
      </w:r>
      <w:hyperlink r:id="rId2" w:history="1">
        <w:r w:rsidRPr="000D59BB">
          <w:rPr>
            <w:rStyle w:val="Hyperlink"/>
            <w:bCs/>
            <w:sz w:val="20"/>
            <w:szCs w:val="20"/>
          </w:rPr>
          <w:t>file:///C:/Users/Till_/Downloads/DBR_verdi_20241021_Web_144dpi.pdf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414C7"/>
    <w:multiLevelType w:val="hybridMultilevel"/>
    <w:tmpl w:val="0E566D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7041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15"/>
    <w:rsid w:val="000D59BB"/>
    <w:rsid w:val="0030321A"/>
    <w:rsid w:val="003044DE"/>
    <w:rsid w:val="00305DDB"/>
    <w:rsid w:val="004D0DDE"/>
    <w:rsid w:val="005D0415"/>
    <w:rsid w:val="0069634D"/>
    <w:rsid w:val="008C6BB1"/>
    <w:rsid w:val="009564B0"/>
    <w:rsid w:val="00A520BE"/>
    <w:rsid w:val="00CB3119"/>
    <w:rsid w:val="00DE3F1A"/>
    <w:rsid w:val="00E51A61"/>
    <w:rsid w:val="00FA45F8"/>
    <w:rsid w:val="00FA76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D0DB"/>
  <w15:chartTrackingRefBased/>
  <w15:docId w15:val="{A59E2D72-66BC-4E67-A8C8-313F012C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D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D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D04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D04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D04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D041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D041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D041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D041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04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D04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D04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D04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D04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D04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D04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D04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D0415"/>
    <w:rPr>
      <w:rFonts w:eastAsiaTheme="majorEastAsia" w:cstheme="majorBidi"/>
      <w:color w:val="272727" w:themeColor="text1" w:themeTint="D8"/>
    </w:rPr>
  </w:style>
  <w:style w:type="paragraph" w:styleId="Titel">
    <w:name w:val="Title"/>
    <w:basedOn w:val="Standard"/>
    <w:next w:val="Standard"/>
    <w:link w:val="TitelZchn"/>
    <w:uiPriority w:val="10"/>
    <w:qFormat/>
    <w:rsid w:val="005D0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04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D041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D04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D041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D0415"/>
    <w:rPr>
      <w:i/>
      <w:iCs/>
      <w:color w:val="404040" w:themeColor="text1" w:themeTint="BF"/>
    </w:rPr>
  </w:style>
  <w:style w:type="paragraph" w:styleId="Listenabsatz">
    <w:name w:val="List Paragraph"/>
    <w:basedOn w:val="Standard"/>
    <w:uiPriority w:val="34"/>
    <w:qFormat/>
    <w:rsid w:val="005D0415"/>
    <w:pPr>
      <w:ind w:left="720"/>
      <w:contextualSpacing/>
    </w:pPr>
  </w:style>
  <w:style w:type="character" w:styleId="IntensiveHervorhebung">
    <w:name w:val="Intense Emphasis"/>
    <w:basedOn w:val="Absatz-Standardschriftart"/>
    <w:uiPriority w:val="21"/>
    <w:qFormat/>
    <w:rsid w:val="005D0415"/>
    <w:rPr>
      <w:i/>
      <w:iCs/>
      <w:color w:val="0F4761" w:themeColor="accent1" w:themeShade="BF"/>
    </w:rPr>
  </w:style>
  <w:style w:type="paragraph" w:styleId="IntensivesZitat">
    <w:name w:val="Intense Quote"/>
    <w:basedOn w:val="Standard"/>
    <w:next w:val="Standard"/>
    <w:link w:val="IntensivesZitatZchn"/>
    <w:uiPriority w:val="30"/>
    <w:qFormat/>
    <w:rsid w:val="005D0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D0415"/>
    <w:rPr>
      <w:i/>
      <w:iCs/>
      <w:color w:val="0F4761" w:themeColor="accent1" w:themeShade="BF"/>
    </w:rPr>
  </w:style>
  <w:style w:type="character" w:styleId="IntensiverVerweis">
    <w:name w:val="Intense Reference"/>
    <w:basedOn w:val="Absatz-Standardschriftart"/>
    <w:uiPriority w:val="32"/>
    <w:qFormat/>
    <w:rsid w:val="005D0415"/>
    <w:rPr>
      <w:b/>
      <w:bCs/>
      <w:smallCaps/>
      <w:color w:val="0F4761" w:themeColor="accent1" w:themeShade="BF"/>
      <w:spacing w:val="5"/>
    </w:rPr>
  </w:style>
  <w:style w:type="character" w:styleId="Hyperlink">
    <w:name w:val="Hyperlink"/>
    <w:basedOn w:val="Absatz-Standardschriftart"/>
    <w:uiPriority w:val="99"/>
    <w:unhideWhenUsed/>
    <w:rsid w:val="000D59BB"/>
    <w:rPr>
      <w:color w:val="467886" w:themeColor="hyperlink"/>
      <w:u w:val="single"/>
    </w:rPr>
  </w:style>
  <w:style w:type="character" w:styleId="NichtaufgelsteErwhnung">
    <w:name w:val="Unresolved Mention"/>
    <w:basedOn w:val="Absatz-Standardschriftart"/>
    <w:uiPriority w:val="99"/>
    <w:semiHidden/>
    <w:unhideWhenUsed/>
    <w:rsid w:val="000D59BB"/>
    <w:rPr>
      <w:color w:val="605E5C"/>
      <w:shd w:val="clear" w:color="auto" w:fill="E1DFDD"/>
    </w:rPr>
  </w:style>
  <w:style w:type="paragraph" w:styleId="Funotentext">
    <w:name w:val="footnote text"/>
    <w:basedOn w:val="Standard"/>
    <w:link w:val="FunotentextZchn"/>
    <w:uiPriority w:val="99"/>
    <w:semiHidden/>
    <w:unhideWhenUsed/>
    <w:rsid w:val="000D59B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D59BB"/>
    <w:rPr>
      <w:sz w:val="20"/>
      <w:szCs w:val="20"/>
    </w:rPr>
  </w:style>
  <w:style w:type="character" w:styleId="Funotenzeichen">
    <w:name w:val="footnote reference"/>
    <w:basedOn w:val="Absatz-Standardschriftart"/>
    <w:uiPriority w:val="99"/>
    <w:semiHidden/>
    <w:unhideWhenUsed/>
    <w:rsid w:val="000D59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235309">
      <w:bodyDiv w:val="1"/>
      <w:marLeft w:val="0"/>
      <w:marRight w:val="0"/>
      <w:marTop w:val="0"/>
      <w:marBottom w:val="0"/>
      <w:divBdr>
        <w:top w:val="none" w:sz="0" w:space="0" w:color="auto"/>
        <w:left w:val="none" w:sz="0" w:space="0" w:color="auto"/>
        <w:bottom w:val="none" w:sz="0" w:space="0" w:color="auto"/>
        <w:right w:val="none" w:sz="0" w:space="0" w:color="auto"/>
      </w:divBdr>
    </w:div>
    <w:div w:id="9406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file:///C:/Users/Till_/Downloads/DBR_verdi_20241021_Web_144dpi.pdf" TargetMode="External"/><Relationship Id="rId1" Type="http://schemas.openxmlformats.org/officeDocument/2006/relationships/hyperlink" Target="https://oeffentliche-private-dienste.verdi.de/mein-arbeitsplatz/wach-und-sicherheitsbranche/++co++17d05522-628a-11ee-8841-001a4a16010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8899F-7767-4EB3-B198-3350796C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2210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Petersen</dc:creator>
  <cp:keywords/>
  <dc:description/>
  <cp:lastModifiedBy>Till Petersen</cp:lastModifiedBy>
  <cp:revision>2</cp:revision>
  <dcterms:created xsi:type="dcterms:W3CDTF">2025-02-02T18:03:00Z</dcterms:created>
  <dcterms:modified xsi:type="dcterms:W3CDTF">2025-02-02T18:03:00Z</dcterms:modified>
</cp:coreProperties>
</file>